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6E88" w14:textId="77777777" w:rsid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  <w:r w:rsidRPr="007B75E6">
        <w:rPr>
          <w:b/>
          <w:bCs/>
          <w:sz w:val="28"/>
          <w:szCs w:val="28"/>
        </w:rPr>
        <w:t xml:space="preserve">NGƯỜI CỰU CHIẾN BINH – TẤM GƯƠNG SÁNG </w:t>
      </w:r>
    </w:p>
    <w:p w14:paraId="5BC63644" w14:textId="1A0571EE" w:rsid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  <w:r w:rsidRPr="007B75E6">
        <w:rPr>
          <w:b/>
          <w:bCs/>
          <w:sz w:val="28"/>
          <w:szCs w:val="28"/>
        </w:rPr>
        <w:t>CỦA THẾ HỆ TRẺ</w:t>
      </w:r>
    </w:p>
    <w:p w14:paraId="3CCF8E10" w14:textId="77777777" w:rsidR="007B75E6" w:rsidRP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</w:p>
    <w:p w14:paraId="00F3ACB8" w14:textId="1431F665" w:rsidR="007B75E6" w:rsidRP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B75E6">
        <w:rPr>
          <w:sz w:val="28"/>
          <w:szCs w:val="28"/>
        </w:rPr>
        <w:t xml:space="preserve">Ông </w:t>
      </w:r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Vũ Gia Lộc</w:t>
      </w:r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sinh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năm</w:t>
      </w:r>
      <w:proofErr w:type="spellEnd"/>
      <w:r w:rsidRPr="007B75E6">
        <w:rPr>
          <w:sz w:val="28"/>
          <w:szCs w:val="28"/>
        </w:rPr>
        <w:t xml:space="preserve"> </w:t>
      </w:r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1947</w:t>
      </w:r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tại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thôn</w:t>
      </w:r>
      <w:proofErr w:type="spellEnd"/>
      <w:r w:rsidRPr="007B75E6">
        <w:rPr>
          <w:rStyle w:val="Strong"/>
          <w:rFonts w:eastAsiaTheme="majorEastAsia"/>
          <w:sz w:val="28"/>
          <w:szCs w:val="28"/>
        </w:rPr>
        <w:t xml:space="preserve"> </w:t>
      </w:r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Minh Châu,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đặc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khu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Cát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Hải</w:t>
      </w:r>
      <w:r w:rsidRPr="007B75E6">
        <w:rPr>
          <w:b/>
          <w:bCs/>
          <w:sz w:val="28"/>
          <w:szCs w:val="28"/>
        </w:rPr>
        <w:t>,</w:t>
      </w:r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lớn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từ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miền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quê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gió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biển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mặn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mòi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nghĩa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tình</w:t>
      </w:r>
      <w:proofErr w:type="spellEnd"/>
      <w:r w:rsidRPr="007B75E6">
        <w:rPr>
          <w:sz w:val="28"/>
          <w:szCs w:val="28"/>
        </w:rPr>
        <w:t xml:space="preserve">. Khi </w:t>
      </w:r>
      <w:proofErr w:type="spellStart"/>
      <w:r w:rsidRPr="007B75E6">
        <w:rPr>
          <w:sz w:val="28"/>
          <w:szCs w:val="28"/>
        </w:rPr>
        <w:t>Tổ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quốc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cần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người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thanh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niên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ấy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đã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gác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lại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tuổi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trẻ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khoác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lô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đường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tham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gia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đấu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chiến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trường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Campuchia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trong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những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năm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ác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liệt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của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hoa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lửa</w:t>
      </w:r>
      <w:proofErr w:type="spellEnd"/>
      <w:r w:rsidRPr="007B75E6">
        <w:rPr>
          <w:sz w:val="28"/>
          <w:szCs w:val="28"/>
        </w:rPr>
        <w:t>.</w:t>
      </w:r>
    </w:p>
    <w:p w14:paraId="1F35CE9C" w14:textId="77777777" w:rsidR="007B75E6" w:rsidRP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7B75E6">
        <w:rPr>
          <w:sz w:val="28"/>
          <w:szCs w:val="28"/>
        </w:rPr>
        <w:t>Giữa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rừng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sâu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bom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đạn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bệnh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tật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cùng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đồng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đội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đấu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kiên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cường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giữ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trọn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thề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người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lính</w:t>
      </w:r>
      <w:proofErr w:type="spellEnd"/>
      <w:r w:rsidRPr="007B75E6">
        <w:rPr>
          <w:sz w:val="28"/>
          <w:szCs w:val="28"/>
        </w:rPr>
        <w:t xml:space="preserve">. </w:t>
      </w:r>
      <w:proofErr w:type="spellStart"/>
      <w:r w:rsidRPr="007B75E6">
        <w:rPr>
          <w:sz w:val="28"/>
          <w:szCs w:val="28"/>
        </w:rPr>
        <w:t>Chiến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tranh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kết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thúc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trở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về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quê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với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thương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tật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mất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sức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70%</w:t>
      </w:r>
      <w:r w:rsidRPr="007B75E6">
        <w:rPr>
          <w:sz w:val="28"/>
          <w:szCs w:val="28"/>
        </w:rPr>
        <w:t xml:space="preserve"> – </w:t>
      </w:r>
      <w:proofErr w:type="spellStart"/>
      <w:r w:rsidRPr="007B75E6">
        <w:rPr>
          <w:sz w:val="28"/>
          <w:szCs w:val="28"/>
        </w:rPr>
        <w:t>mang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theo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những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vết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không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chỉ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thân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thể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còn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hằn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sâu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trong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ký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ức</w:t>
      </w:r>
      <w:proofErr w:type="spellEnd"/>
      <w:r w:rsidRPr="007B75E6">
        <w:rPr>
          <w:sz w:val="28"/>
          <w:szCs w:val="28"/>
        </w:rPr>
        <w:t xml:space="preserve">. </w:t>
      </w:r>
      <w:proofErr w:type="spellStart"/>
      <w:r w:rsidRPr="007B75E6">
        <w:rPr>
          <w:sz w:val="28"/>
          <w:szCs w:val="28"/>
        </w:rPr>
        <w:t>Nhưng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cũng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chính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từ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gian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khổ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ấy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bản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lĩnh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nghị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lực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của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người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lính</w:t>
      </w:r>
      <w:proofErr w:type="spellEnd"/>
      <w:r w:rsidRPr="007B75E6">
        <w:rPr>
          <w:sz w:val="28"/>
          <w:szCs w:val="28"/>
        </w:rPr>
        <w:t xml:space="preserve"> Vũ Gia </w:t>
      </w:r>
      <w:proofErr w:type="spellStart"/>
      <w:r w:rsidRPr="007B75E6">
        <w:rPr>
          <w:sz w:val="28"/>
          <w:szCs w:val="28"/>
        </w:rPr>
        <w:t>Lộc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càng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được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tôi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luyện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vững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vàng</w:t>
      </w:r>
      <w:proofErr w:type="spellEnd"/>
      <w:r w:rsidRPr="007B75E6">
        <w:rPr>
          <w:sz w:val="28"/>
          <w:szCs w:val="28"/>
        </w:rPr>
        <w:t>.</w:t>
      </w:r>
    </w:p>
    <w:p w14:paraId="6E440040" w14:textId="77777777" w:rsid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7B75E6">
        <w:rPr>
          <w:sz w:val="28"/>
          <w:szCs w:val="28"/>
        </w:rPr>
        <w:t>Trở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về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thường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tiếp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tục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cống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trong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một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mặt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trận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khác</w:t>
      </w:r>
      <w:proofErr w:type="spellEnd"/>
      <w:r w:rsidRPr="007B75E6">
        <w:rPr>
          <w:sz w:val="28"/>
          <w:szCs w:val="28"/>
        </w:rPr>
        <w:t xml:space="preserve">. Ông </w:t>
      </w:r>
      <w:proofErr w:type="spellStart"/>
      <w:r w:rsidRPr="007B75E6">
        <w:rPr>
          <w:sz w:val="28"/>
          <w:szCs w:val="28"/>
        </w:rPr>
        <w:t>công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tác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tại</w:t>
      </w:r>
      <w:proofErr w:type="spellEnd"/>
      <w:r w:rsidRPr="007B75E6">
        <w:rPr>
          <w:sz w:val="28"/>
          <w:szCs w:val="28"/>
        </w:rPr>
        <w:t xml:space="preserve"> </w:t>
      </w:r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UBND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xã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Trân Châu</w:t>
      </w:r>
      <w:r w:rsidRPr="007B75E6">
        <w:rPr>
          <w:b/>
          <w:bCs/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giữ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vị</w:t>
      </w:r>
      <w:proofErr w:type="spellEnd"/>
      <w:r w:rsidRPr="007B75E6">
        <w:rPr>
          <w:b/>
          <w:bCs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Chủ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tịch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Hội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Cựu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chiến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binh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xã</w:t>
      </w:r>
      <w:proofErr w:type="spellEnd"/>
      <w:r w:rsidRPr="007B75E6">
        <w:rPr>
          <w:b/>
          <w:bCs/>
          <w:sz w:val="28"/>
          <w:szCs w:val="28"/>
        </w:rPr>
        <w:t>.</w:t>
      </w:r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Trên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vị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ấy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luôn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điểm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tựa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tinh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thần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đồng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đội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gương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mẫu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trong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tác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tận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tụy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vì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nhân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dân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góp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phần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xây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dựng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quê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hương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ngày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một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ổn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định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phát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triển</w:t>
      </w:r>
      <w:proofErr w:type="spellEnd"/>
      <w:r w:rsidRPr="007B75E6">
        <w:rPr>
          <w:sz w:val="28"/>
          <w:szCs w:val="28"/>
        </w:rPr>
        <w:t>.</w:t>
      </w:r>
    </w:p>
    <w:p w14:paraId="0ECAA12C" w14:textId="586683B4" w:rsidR="00DD4660" w:rsidRPr="007B75E6" w:rsidRDefault="00DD4660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E52AAF0" wp14:editId="781E7BE9">
            <wp:extent cx="5153660" cy="3304309"/>
            <wp:effectExtent l="0" t="0" r="8890" b="0"/>
            <wp:docPr id="1185416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684" cy="33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8AD4" w14:textId="77777777" w:rsidR="007B75E6" w:rsidRP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7B75E6">
        <w:rPr>
          <w:sz w:val="28"/>
          <w:szCs w:val="28"/>
        </w:rPr>
        <w:t>Đến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năm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2007</w:t>
      </w:r>
      <w:r w:rsidRPr="007B75E6">
        <w:rPr>
          <w:b/>
          <w:bCs/>
          <w:sz w:val="28"/>
          <w:szCs w:val="28"/>
        </w:rPr>
        <w:t>,</w:t>
      </w:r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nghỉ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hưu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theo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chế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độ</w:t>
      </w:r>
      <w:proofErr w:type="spellEnd"/>
      <w:r w:rsidRPr="007B75E6">
        <w:rPr>
          <w:sz w:val="28"/>
          <w:szCs w:val="28"/>
        </w:rPr>
        <w:t xml:space="preserve">. </w:t>
      </w:r>
      <w:proofErr w:type="spellStart"/>
      <w:r w:rsidRPr="007B75E6">
        <w:rPr>
          <w:sz w:val="28"/>
          <w:szCs w:val="28"/>
        </w:rPr>
        <w:t>Dù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rời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tác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quản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lý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nước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người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lính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năm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xưa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vẫn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không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chọn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cuộc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sống</w:t>
      </w:r>
      <w:proofErr w:type="spellEnd"/>
      <w:r w:rsidRPr="007B75E6">
        <w:rPr>
          <w:sz w:val="28"/>
          <w:szCs w:val="28"/>
        </w:rPr>
        <w:t xml:space="preserve"> an </w:t>
      </w:r>
      <w:proofErr w:type="spellStart"/>
      <w:r w:rsidRPr="007B75E6">
        <w:rPr>
          <w:sz w:val="28"/>
          <w:szCs w:val="28"/>
        </w:rPr>
        <w:t>nhàn</w:t>
      </w:r>
      <w:proofErr w:type="spellEnd"/>
      <w:r w:rsidRPr="007B75E6">
        <w:rPr>
          <w:sz w:val="28"/>
          <w:szCs w:val="28"/>
        </w:rPr>
        <w:t xml:space="preserve">. Ông </w:t>
      </w:r>
      <w:proofErr w:type="spellStart"/>
      <w:r w:rsidRPr="007B75E6">
        <w:rPr>
          <w:sz w:val="28"/>
          <w:szCs w:val="28"/>
        </w:rPr>
        <w:t>tiếp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tục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tham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lastRenderedPageBreak/>
        <w:t>gia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làm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kinh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tế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tại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địa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phương</w:t>
      </w:r>
      <w:proofErr w:type="spellEnd"/>
      <w:r w:rsidRPr="007B75E6">
        <w:rPr>
          <w:b/>
          <w:bCs/>
          <w:sz w:val="28"/>
          <w:szCs w:val="28"/>
        </w:rPr>
        <w:t>,</w:t>
      </w:r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cần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cù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lao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động</w:t>
      </w:r>
      <w:proofErr w:type="spellEnd"/>
      <w:r w:rsidRPr="007B75E6">
        <w:rPr>
          <w:sz w:val="28"/>
          <w:szCs w:val="28"/>
        </w:rPr>
        <w:t xml:space="preserve">, chia </w:t>
      </w:r>
      <w:proofErr w:type="spellStart"/>
      <w:r w:rsidRPr="007B75E6">
        <w:rPr>
          <w:sz w:val="28"/>
          <w:szCs w:val="28"/>
        </w:rPr>
        <w:t>sẻ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kinh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nghiệm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góp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sức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nhỏ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bé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nhưng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bền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bỉ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sự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đổi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thay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của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quê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hương</w:t>
      </w:r>
      <w:proofErr w:type="spellEnd"/>
      <w:r w:rsidRPr="007B75E6">
        <w:rPr>
          <w:sz w:val="28"/>
          <w:szCs w:val="28"/>
        </w:rPr>
        <w:t xml:space="preserve"> Trân Châu.</w:t>
      </w:r>
    </w:p>
    <w:p w14:paraId="123CB4B8" w14:textId="77777777" w:rsidR="007B75E6" w:rsidRPr="007B75E6" w:rsidRDefault="007B75E6" w:rsidP="007B75E6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7B75E6">
        <w:rPr>
          <w:sz w:val="28"/>
          <w:szCs w:val="28"/>
        </w:rPr>
        <w:t>Từ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trường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khốc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liệt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sống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thường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nhật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Vũ Gia </w:t>
      </w:r>
      <w:proofErr w:type="spellStart"/>
      <w:r w:rsidRPr="007B75E6">
        <w:rPr>
          <w:sz w:val="28"/>
          <w:szCs w:val="28"/>
        </w:rPr>
        <w:t>Lộc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luôn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giữ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trọn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phẩm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chất</w:t>
      </w:r>
      <w:proofErr w:type="spellEnd"/>
      <w:r w:rsidRPr="007B75E6">
        <w:rPr>
          <w:sz w:val="28"/>
          <w:szCs w:val="28"/>
        </w:rPr>
        <w:t xml:space="preserve"> </w:t>
      </w:r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“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Bộ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đội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Cụ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Hồ</w:t>
      </w:r>
      <w:proofErr w:type="spellEnd"/>
      <w:r w:rsidRPr="007B75E6">
        <w:rPr>
          <w:rStyle w:val="Strong"/>
          <w:rFonts w:eastAsiaTheme="majorEastAsia"/>
          <w:b w:val="0"/>
          <w:bCs w:val="0"/>
          <w:sz w:val="28"/>
          <w:szCs w:val="28"/>
        </w:rPr>
        <w:t>”</w:t>
      </w:r>
      <w:r w:rsidRPr="007B75E6">
        <w:rPr>
          <w:b/>
          <w:bCs/>
          <w:sz w:val="28"/>
          <w:szCs w:val="28"/>
        </w:rPr>
        <w:t xml:space="preserve"> </w:t>
      </w:r>
      <w:r w:rsidRPr="007B75E6">
        <w:rPr>
          <w:sz w:val="28"/>
          <w:szCs w:val="28"/>
        </w:rPr>
        <w:t xml:space="preserve">– </w:t>
      </w:r>
      <w:proofErr w:type="spellStart"/>
      <w:r w:rsidRPr="007B75E6">
        <w:rPr>
          <w:sz w:val="28"/>
          <w:szCs w:val="28"/>
        </w:rPr>
        <w:t>trung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thành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nghĩa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tình</w:t>
      </w:r>
      <w:proofErr w:type="spellEnd"/>
      <w:r w:rsidRPr="007B75E6">
        <w:rPr>
          <w:sz w:val="28"/>
          <w:szCs w:val="28"/>
        </w:rPr>
        <w:t xml:space="preserve">, </w:t>
      </w:r>
      <w:proofErr w:type="spellStart"/>
      <w:r w:rsidRPr="007B75E6">
        <w:rPr>
          <w:sz w:val="28"/>
          <w:szCs w:val="28"/>
        </w:rPr>
        <w:t>trách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nhiệm</w:t>
      </w:r>
      <w:proofErr w:type="spellEnd"/>
      <w:r w:rsidRPr="007B75E6">
        <w:rPr>
          <w:sz w:val="28"/>
          <w:szCs w:val="28"/>
        </w:rPr>
        <w:t xml:space="preserve">. </w:t>
      </w:r>
      <w:proofErr w:type="spellStart"/>
      <w:r w:rsidRPr="007B75E6">
        <w:rPr>
          <w:sz w:val="28"/>
          <w:szCs w:val="28"/>
        </w:rPr>
        <w:t>Cuộc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đời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ông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câu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chuyện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đẹp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về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một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thế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hệ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đã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dâng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hiến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tuổi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xuân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cho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Tổ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quốc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và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tiếp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tục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lặng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thầm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dựng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xây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đất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nước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trong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hòa</w:t>
      </w:r>
      <w:proofErr w:type="spellEnd"/>
      <w:r w:rsidRPr="007B75E6">
        <w:rPr>
          <w:sz w:val="28"/>
          <w:szCs w:val="28"/>
        </w:rPr>
        <w:t xml:space="preserve"> </w:t>
      </w:r>
      <w:proofErr w:type="spellStart"/>
      <w:r w:rsidRPr="007B75E6">
        <w:rPr>
          <w:sz w:val="28"/>
          <w:szCs w:val="28"/>
        </w:rPr>
        <w:t>bình</w:t>
      </w:r>
      <w:proofErr w:type="spellEnd"/>
      <w:r w:rsidRPr="007B75E6">
        <w:rPr>
          <w:sz w:val="28"/>
          <w:szCs w:val="28"/>
        </w:rPr>
        <w:t>.</w:t>
      </w:r>
    </w:p>
    <w:p w14:paraId="3ECEFD7D" w14:textId="77777777" w:rsidR="007B75E6" w:rsidRPr="007B75E6" w:rsidRDefault="007B75E6" w:rsidP="007B75E6">
      <w:pPr>
        <w:spacing w:after="0" w:line="360" w:lineRule="auto"/>
        <w:jc w:val="both"/>
        <w:rPr>
          <w:sz w:val="28"/>
          <w:szCs w:val="28"/>
        </w:rPr>
      </w:pPr>
    </w:p>
    <w:sectPr w:rsidR="007B75E6" w:rsidRPr="007B75E6" w:rsidSect="007B75E6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E6"/>
    <w:rsid w:val="003F7F7E"/>
    <w:rsid w:val="007B75E6"/>
    <w:rsid w:val="00D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AC5C"/>
  <w15:chartTrackingRefBased/>
  <w15:docId w15:val="{EA099A27-7D92-4D96-9642-50AD98D4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B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2026-02-10T09:12:00Z</dcterms:created>
  <dcterms:modified xsi:type="dcterms:W3CDTF">2026-02-10T09:42:00Z</dcterms:modified>
</cp:coreProperties>
</file>